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54AC7">
      <w:pPr>
        <w:pStyle w:val="BodyA"/>
      </w:pPr>
      <w:r>
        <w:rPr>
          <w:noProof/>
        </w:rPr>
        <w:drawing>
          <wp:anchor distT="57150" distB="57150" distL="57150" distR="57150" simplePos="0" relativeHeight="251653632" behindDoc="0" locked="0" layoutInCell="1" allowOverlap="1">
            <wp:simplePos x="0" y="0"/>
            <wp:positionH relativeFrom="page">
              <wp:posOffset>1028700</wp:posOffset>
            </wp:positionH>
            <wp:positionV relativeFrom="page">
              <wp:posOffset>635000</wp:posOffset>
            </wp:positionV>
            <wp:extent cx="6057900" cy="604520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l="6099" t="12125" r="7684" b="11351"/>
                    <a:stretch>
                      <a:fillRect/>
                    </a:stretch>
                  </pic:blipFill>
                  <pic:spPr bwMode="auto">
                    <a:xfrm>
                      <a:off x="0" y="0"/>
                      <a:ext cx="6057900" cy="6045200"/>
                    </a:xfrm>
                    <a:prstGeom prst="rect">
                      <a:avLst/>
                    </a:prstGeom>
                    <a:noFill/>
                    <a:ln w="12700" cap="flat">
                      <a:noFill/>
                      <a:miter lim="800000"/>
                      <a:headEnd/>
                      <a:tailEnd/>
                    </a:ln>
                  </pic:spPr>
                </pic:pic>
              </a:graphicData>
            </a:graphic>
          </wp:anchor>
        </w:drawing>
      </w:r>
      <w:r w:rsidR="001F63B0">
        <w:rPr>
          <w:noProof/>
          <w:lang w:val="en-US" w:eastAsia="en-US"/>
        </w:rPr>
        <w:pict>
          <v:rect id="_x0000_s1027" style="position:absolute;margin-left:87pt;margin-top:61.5pt;width:17pt;height:17pt;z-index:251654656;mso-wrap-distance-left:12pt;mso-wrap-distance-top:12pt;mso-wrap-distance-right:12pt;mso-wrap-distance-bottom:12pt;mso-position-horizontal-relative:page;mso-position-vertical-relative:page" coordsize="21600,21600" filled="f" stroked="f" strokeweight="1pt">
            <v:fill o:detectmouseclick="t"/>
            <v:stroke joinstyle="round"/>
            <v:path arrowok="t" o:connectlocs="10800,10800"/>
            <v:textbox inset="0,0,0,0">
              <w:txbxContent>
                <w:p w:rsidR="00000000" w:rsidRDefault="001F63B0">
                  <w:pPr>
                    <w:pStyle w:val="FreeFormA"/>
                    <w:rPr>
                      <w:rFonts w:ascii="Times New Roman" w:eastAsia="Times New Roman" w:hAnsi="Times New Roman"/>
                      <w:color w:val="auto"/>
                      <w:sz w:val="20"/>
                      <w:lang w:val="en-US" w:eastAsia="en-US"/>
                    </w:rPr>
                  </w:pPr>
                  <w:r>
                    <w:rPr>
                      <w:color w:val="930000"/>
                      <w:sz w:val="28"/>
                    </w:rPr>
                    <w:t>A</w:t>
                  </w:r>
                </w:p>
              </w:txbxContent>
            </v:textbox>
            <w10:wrap type="square" anchorx="page" anchory="page"/>
          </v:rect>
        </w:pict>
      </w:r>
      <w:r w:rsidR="001F63B0">
        <w:rPr>
          <w:noProof/>
          <w:lang w:val="en-US" w:eastAsia="en-US"/>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8" type="#_x0000_t66" style="position:absolute;margin-left:201.45pt;margin-top:179.25pt;width:58.65pt;height:19.45pt;rotation:-193;z-index:251655680;mso-position-horizontal-relative:page;mso-position-vertical-relative:page" fillcolor="red">
            <v:fill o:detectmouseclick="t"/>
            <v:stroke joinstyle="round"/>
            <v:path o:connectlocs="10800,10800"/>
            <v:textbox inset="0,0,0,0">
              <w:txbxContent>
                <w:p w:rsidR="00000000" w:rsidRDefault="001F63B0">
                  <w:pPr>
                    <w:pStyle w:val="FreeFormB"/>
                    <w:rPr>
                      <w:rFonts w:ascii="Times New Roman" w:eastAsia="Times New Roman" w:hAnsi="Times New Roman"/>
                      <w:color w:val="auto"/>
                      <w:sz w:val="20"/>
                      <w:lang w:val="en-US" w:eastAsia="en-US"/>
                    </w:rPr>
                  </w:pPr>
                </w:p>
              </w:txbxContent>
            </v:textbox>
            <w10:wrap anchorx="page" anchory="page"/>
          </v:shape>
        </w:pict>
      </w:r>
      <w:r w:rsidR="001F63B0">
        <w:br w:type="page"/>
      </w:r>
    </w:p>
    <w:p w:rsidR="00000000" w:rsidRDefault="00454AC7">
      <w:pPr>
        <w:pStyle w:val="BodyA"/>
      </w:pPr>
      <w:r>
        <w:rPr>
          <w:noProof/>
        </w:rPr>
        <w:drawing>
          <wp:anchor distT="57150" distB="57150" distL="57150" distR="57150" simplePos="0" relativeHeight="251656704" behindDoc="0" locked="0" layoutInCell="1" allowOverlap="1">
            <wp:simplePos x="0" y="0"/>
            <wp:positionH relativeFrom="page">
              <wp:posOffset>254000</wp:posOffset>
            </wp:positionH>
            <wp:positionV relativeFrom="page">
              <wp:posOffset>749300</wp:posOffset>
            </wp:positionV>
            <wp:extent cx="7175500" cy="5715000"/>
            <wp:effectExtent l="19050" t="0" r="635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l="2213" t="6160" r="4019" b="1654"/>
                    <a:stretch>
                      <a:fillRect/>
                    </a:stretch>
                  </pic:blipFill>
                  <pic:spPr bwMode="auto">
                    <a:xfrm>
                      <a:off x="0" y="0"/>
                      <a:ext cx="7175500" cy="5715000"/>
                    </a:xfrm>
                    <a:prstGeom prst="rect">
                      <a:avLst/>
                    </a:prstGeom>
                    <a:noFill/>
                    <a:ln w="12700" cap="flat">
                      <a:noFill/>
                      <a:miter lim="800000"/>
                      <a:headEnd/>
                      <a:tailEnd/>
                    </a:ln>
                  </pic:spPr>
                </pic:pic>
              </a:graphicData>
            </a:graphic>
          </wp:anchor>
        </w:drawing>
      </w:r>
      <w:r w:rsidR="001F63B0">
        <w:rPr>
          <w:noProof/>
          <w:lang w:val="en-US" w:eastAsia="en-US"/>
        </w:rPr>
        <w:pict>
          <v:rect id="_x0000_s1030" style="position:absolute;margin-left:26.75pt;margin-top:69pt;width:17pt;height:17pt;z-index:251657728;mso-wrap-distance-left:12pt;mso-wrap-distance-top:12pt;mso-wrap-distance-right:12pt;mso-wrap-distance-bottom:12pt;mso-position-horizontal-relative:page;mso-position-vertical-relative:page" coordsize="21600,21600" filled="f" stroked="f" strokeweight="1pt">
            <v:fill o:detectmouseclick="t"/>
            <v:stroke joinstyle="round"/>
            <v:path arrowok="t" o:connectlocs="10800,10800"/>
            <v:textbox inset="0,0,0,0">
              <w:txbxContent>
                <w:p w:rsidR="00000000" w:rsidRDefault="001F63B0">
                  <w:pPr>
                    <w:pStyle w:val="FreeFormA"/>
                    <w:rPr>
                      <w:rFonts w:ascii="Times New Roman" w:eastAsia="Times New Roman" w:hAnsi="Times New Roman"/>
                      <w:color w:val="auto"/>
                      <w:sz w:val="20"/>
                      <w:lang w:val="en-US" w:eastAsia="en-US"/>
                    </w:rPr>
                  </w:pPr>
                  <w:r>
                    <w:rPr>
                      <w:color w:val="930000"/>
                      <w:sz w:val="28"/>
                    </w:rPr>
                    <w:t>B</w:t>
                  </w:r>
                </w:p>
              </w:txbxContent>
            </v:textbox>
            <w10:wrap type="square" anchorx="page" anchory="page"/>
          </v:rect>
        </w:pict>
      </w:r>
      <w:r w:rsidR="001F63B0">
        <w:rPr>
          <w:noProof/>
          <w:lang w:val="en-US" w:eastAsia="en-US"/>
        </w:rPr>
        <w:pict>
          <v:shape id="_x0000_s1031" type="#_x0000_t66" style="position:absolute;margin-left:201.95pt;margin-top:205.5pt;width:58.65pt;height:19.45pt;rotation:-193;z-index:251658752;mso-position-horizontal-relative:page;mso-position-vertical-relative:page" fillcolor="red">
            <v:fill o:detectmouseclick="t"/>
            <v:stroke joinstyle="round"/>
            <v:path o:connectlocs="10800,10800"/>
            <v:textbox inset="0,0,0,0">
              <w:txbxContent>
                <w:p w:rsidR="00000000" w:rsidRDefault="001F63B0">
                  <w:pPr>
                    <w:pStyle w:val="FreeFormB"/>
                    <w:rPr>
                      <w:rFonts w:ascii="Times New Roman" w:eastAsia="Times New Roman" w:hAnsi="Times New Roman"/>
                      <w:color w:val="auto"/>
                      <w:sz w:val="20"/>
                      <w:lang w:val="en-US" w:eastAsia="en-US"/>
                    </w:rPr>
                  </w:pPr>
                </w:p>
              </w:txbxContent>
            </v:textbox>
            <w10:wrap anchorx="page" anchory="page"/>
          </v:shape>
        </w:pict>
      </w:r>
      <w:r w:rsidR="001F63B0">
        <w:br w:type="page"/>
      </w:r>
    </w:p>
    <w:p w:rsidR="00000000" w:rsidRDefault="001F63B0">
      <w:pPr>
        <w:pStyle w:val="BodyA"/>
        <w:rPr>
          <w:rFonts w:ascii="Times New Roman" w:hAnsi="Times New Roman"/>
          <w:sz w:val="20"/>
          <w:lang w:val="en-US"/>
        </w:rPr>
      </w:pPr>
    </w:p>
    <w:p w:rsidR="00000000" w:rsidRDefault="001F63B0">
      <w:pPr>
        <w:pStyle w:val="BodyA"/>
      </w:pPr>
      <w:r>
        <w:t xml:space="preserve">This frontal radiograph (image A) from a 30 year old patient demonstrates abnormal lobulated soft tissue density in the mediastinum adjacent to the trachea. The exact location of the mass is difficult to determine given the absence of a lateral </w:t>
      </w:r>
      <w:r>
        <w:t>radiograph, so a CT was recommended for further evaluation. A contrast enhanced CT image (image B) demonstrates an enhancing soft tissue mass in the anterior mediastinum. Normal residual thymic tissue can sometimes be present in patients of this age, but t</w:t>
      </w:r>
      <w:r>
        <w:t xml:space="preserve">he size and convex margins of this mass make normal residual thymus unlikely. The differential diagnosis for an anterior mediastinal mass includes the 4 Ts: thymic </w:t>
      </w:r>
      <w:r w:rsidR="00454AC7">
        <w:rPr>
          <w:noProof/>
        </w:rPr>
        <w:drawing>
          <wp:anchor distT="57150" distB="57150" distL="57150" distR="57150" simplePos="0" relativeHeight="251659776" behindDoc="0" locked="0" layoutInCell="1" allowOverlap="1">
            <wp:simplePos x="0" y="0"/>
            <wp:positionH relativeFrom="page">
              <wp:posOffset>177800</wp:posOffset>
            </wp:positionH>
            <wp:positionV relativeFrom="page">
              <wp:posOffset>323850</wp:posOffset>
            </wp:positionV>
            <wp:extent cx="7404100" cy="3898900"/>
            <wp:effectExtent l="19050" t="0" r="635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b="29723"/>
                    <a:stretch>
                      <a:fillRect/>
                    </a:stretch>
                  </pic:blipFill>
                  <pic:spPr bwMode="auto">
                    <a:xfrm>
                      <a:off x="0" y="0"/>
                      <a:ext cx="7404100" cy="3898900"/>
                    </a:xfrm>
                    <a:prstGeom prst="rect">
                      <a:avLst/>
                    </a:prstGeom>
                    <a:noFill/>
                    <a:ln w="12700" cap="flat">
                      <a:noFill/>
                      <a:miter lim="800000"/>
                      <a:headEnd/>
                      <a:tailEnd/>
                    </a:ln>
                  </pic:spPr>
                </pic:pic>
              </a:graphicData>
            </a:graphic>
          </wp:anchor>
        </w:drawing>
      </w:r>
      <w:r>
        <w:rPr>
          <w:noProof/>
          <w:lang w:val="en-US" w:eastAsia="en-US"/>
        </w:rPr>
        <w:pict>
          <v:rect id="_x0000_s1033" style="position:absolute;margin-left:29.75pt;margin-top:74.25pt;width:17pt;height:17pt;z-index:251660800;mso-wrap-distance-left:12pt;mso-wrap-distance-top:12pt;mso-wrap-distance-right:12pt;mso-wrap-distance-bottom:12pt;mso-position-horizontal-relative:page;mso-position-vertical-relative:page" coordsize="21600,21600" filled="f" stroked="f" strokeweight="1pt">
            <v:fill o:detectmouseclick="t"/>
            <v:stroke joinstyle="round"/>
            <v:path arrowok="t" o:connectlocs="10800,10800"/>
            <v:textbox inset="0,0,0,0">
              <w:txbxContent>
                <w:p w:rsidR="00000000" w:rsidRDefault="001F63B0">
                  <w:pPr>
                    <w:pStyle w:val="FreeFormA"/>
                    <w:rPr>
                      <w:rFonts w:ascii="Times New Roman" w:eastAsia="Times New Roman" w:hAnsi="Times New Roman"/>
                      <w:color w:val="auto"/>
                      <w:sz w:val="20"/>
                      <w:lang w:val="en-US" w:eastAsia="en-US"/>
                    </w:rPr>
                  </w:pPr>
                  <w:r>
                    <w:rPr>
                      <w:color w:val="930000"/>
                      <w:sz w:val="28"/>
                    </w:rPr>
                    <w:t>C</w:t>
                  </w:r>
                </w:p>
              </w:txbxContent>
            </v:textbox>
            <w10:wrap type="square" anchorx="page" anchory="page"/>
          </v:rect>
        </w:pict>
      </w:r>
      <w:r>
        <w:rPr>
          <w:noProof/>
          <w:lang w:val="en-US" w:eastAsia="en-US"/>
        </w:rPr>
        <w:pict>
          <v:shape id="_x0000_s1034" type="#_x0000_t66" style="position:absolute;margin-left:209.2pt;margin-top:122.25pt;width:58.65pt;height:19.45pt;rotation:-193;z-index:251661824;mso-position-horizontal-relative:page;mso-position-vertical-relative:page" fillcolor="red">
            <v:fill o:detectmouseclick="t"/>
            <v:stroke joinstyle="round"/>
            <v:path o:connectlocs="10800,10800"/>
            <v:textbox inset="0,0,0,0">
              <w:txbxContent>
                <w:p w:rsidR="00000000" w:rsidRDefault="001F63B0">
                  <w:pPr>
                    <w:pStyle w:val="FreeFormB"/>
                    <w:rPr>
                      <w:rFonts w:ascii="Times New Roman" w:eastAsia="Times New Roman" w:hAnsi="Times New Roman"/>
                      <w:color w:val="auto"/>
                      <w:sz w:val="20"/>
                      <w:lang w:val="en-US" w:eastAsia="en-US"/>
                    </w:rPr>
                  </w:pPr>
                </w:p>
              </w:txbxContent>
            </v:textbox>
            <w10:wrap anchorx="page" anchory="page"/>
          </v:shape>
        </w:pict>
      </w:r>
      <w:r>
        <w:t>lesions (especially thymoma), teratoma (and other germ cell neoplasms), enlarged substern</w:t>
      </w:r>
      <w:r>
        <w:t>al thyroid, or terrible lymphoma. CT can generally easily diagnose a substernal thyroid if the lesion is contiguous with the thyroid gland higher in the neck. Patient age as well as the presence of fat or calcium can help to narrow the differential diagnos</w:t>
      </w:r>
      <w:r>
        <w:t>is, although biopsy is usually necessary. A PET-CT was also obtained in this patient (image C) and demonstrates hypermetabolism in the anterior mediastinal mass, although this does not change the differential diagnosis or affect the need for biopsy.</w:t>
      </w:r>
    </w:p>
    <w:p w:rsidR="00000000" w:rsidRDefault="001F63B0">
      <w:pPr>
        <w:pStyle w:val="BodyA"/>
      </w:pPr>
    </w:p>
    <w:p w:rsidR="00000000" w:rsidRDefault="001F63B0">
      <w:pPr>
        <w:pStyle w:val="BodyA"/>
      </w:pPr>
      <w:r>
        <w:t>Final</w:t>
      </w:r>
      <w:r>
        <w:t xml:space="preserve"> diagnosis: Anterior mediastinal mass</w:t>
      </w:r>
    </w:p>
    <w:p w:rsidR="00000000" w:rsidRDefault="001F63B0">
      <w:pPr>
        <w:pStyle w:val="BodyA"/>
      </w:pPr>
    </w:p>
    <w:p w:rsidR="00000000" w:rsidRDefault="001F63B0">
      <w:pPr>
        <w:pStyle w:val="BodyA"/>
      </w:pPr>
      <w:r>
        <w:t>Author: Nicholas Nacey, MD</w:t>
      </w:r>
    </w:p>
    <w:p w:rsidR="001F63B0" w:rsidRDefault="001F63B0">
      <w:pPr>
        <w:pStyle w:val="BodyA"/>
        <w:rPr>
          <w:rFonts w:ascii="Times New Roman" w:eastAsia="Times New Roman" w:hAnsi="Times New Roman"/>
          <w:color w:val="auto"/>
          <w:sz w:val="20"/>
          <w:lang w:val="en-US" w:eastAsia="en-US"/>
        </w:rPr>
      </w:pPr>
    </w:p>
    <w:sectPr w:rsidR="001F63B0">
      <w:headerReference w:type="even" r:id="rId9"/>
      <w:headerReference w:type="default" r:id="rId10"/>
      <w:footerReference w:type="even" r:id="rId11"/>
      <w:footerReference w:type="default" r:id="rId12"/>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3B0" w:rsidRDefault="001F63B0">
      <w:r>
        <w:separator/>
      </w:r>
    </w:p>
  </w:endnote>
  <w:endnote w:type="continuationSeparator" w:id="0">
    <w:p w:rsidR="001F63B0" w:rsidRDefault="001F63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ヒラギノ角ゴ Pro W3">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F63B0">
    <w:pPr>
      <w:pStyle w:val="HeaderFooterA"/>
      <w:tabs>
        <w:tab w:val="clear" w:pos="9360"/>
        <w:tab w:val="right" w:pos="9340"/>
      </w:tabs>
      <w:rPr>
        <w:rFonts w:ascii="Times New Roman" w:eastAsia="Times New Roman" w:hAnsi="Times New Roman"/>
        <w:color w:val="auto"/>
        <w:lang w:val="en-US" w:eastAsia="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F63B0">
    <w:pPr>
      <w:pStyle w:val="HeaderFooterA"/>
      <w:tabs>
        <w:tab w:val="clear" w:pos="9360"/>
        <w:tab w:val="right" w:pos="9340"/>
      </w:tabs>
      <w:rPr>
        <w:rFonts w:ascii="Times New Roman" w:eastAsia="Times New Roman" w:hAnsi="Times New Roman"/>
        <w:color w:val="auto"/>
        <w:lang w:val="en-US" w:eastAsia="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3B0" w:rsidRDefault="001F63B0">
      <w:r>
        <w:separator/>
      </w:r>
    </w:p>
  </w:footnote>
  <w:footnote w:type="continuationSeparator" w:id="0">
    <w:p w:rsidR="001F63B0" w:rsidRDefault="001F63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F63B0">
    <w:pPr>
      <w:pStyle w:val="HeaderFooterA"/>
      <w:tabs>
        <w:tab w:val="clear" w:pos="9360"/>
        <w:tab w:val="right" w:pos="9340"/>
      </w:tabs>
      <w:rPr>
        <w:rFonts w:ascii="Times New Roman" w:eastAsia="Times New Roman" w:hAnsi="Times New Roman"/>
        <w:color w:val="auto"/>
        <w:lang w:val="en-US" w:eastAsia="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F63B0">
    <w:pPr>
      <w:pStyle w:val="HeaderFooterA"/>
      <w:tabs>
        <w:tab w:val="clear" w:pos="9360"/>
        <w:tab w:val="right" w:pos="9340"/>
      </w:tabs>
      <w:rPr>
        <w:rFonts w:ascii="Times New Roman" w:eastAsia="Times New Roman" w:hAnsi="Times New Roman"/>
        <w:color w:val="auto"/>
        <w:lang w:val="en-US" w:eastAsia="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2801"/>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454AC7"/>
    <w:rsid w:val="001F63B0"/>
    <w:rsid w:val="00454A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erFooterA">
    <w:name w:val="Header &amp; Footer A"/>
    <w:pPr>
      <w:tabs>
        <w:tab w:val="right" w:pos="9360"/>
      </w:tabs>
    </w:pPr>
    <w:rPr>
      <w:rFonts w:ascii="Helvetica" w:eastAsia="ヒラギノ角ゴ Pro W3" w:hAnsi="Helvetica"/>
      <w:color w:val="000000"/>
    </w:rPr>
  </w:style>
  <w:style w:type="paragraph" w:customStyle="1" w:styleId="BodyA">
    <w:name w:val="Body A"/>
    <w:rPr>
      <w:rFonts w:ascii="Helvetica" w:eastAsia="ヒラギノ角ゴ Pro W3" w:hAnsi="Helvetica"/>
      <w:color w:val="000000"/>
      <w:sz w:val="24"/>
    </w:rPr>
  </w:style>
  <w:style w:type="paragraph" w:customStyle="1" w:styleId="FreeFormA">
    <w:name w:val="Free Form A"/>
    <w:rPr>
      <w:rFonts w:ascii="Helvetica" w:eastAsia="ヒラギノ角ゴ Pro W3" w:hAnsi="Helvetica"/>
      <w:color w:val="000000"/>
      <w:sz w:val="24"/>
    </w:rPr>
  </w:style>
  <w:style w:type="paragraph" w:customStyle="1" w:styleId="FreeFormB">
    <w:name w:val="Free Form B"/>
    <w:rPr>
      <w:rFonts w:ascii="Helvetica" w:eastAsia="ヒラギノ角ゴ Pro W3" w:hAnsi="Helvetica"/>
      <w:color w:val="000000"/>
      <w:sz w:val="24"/>
    </w:rPr>
  </w:style>
</w:styles>
</file>

<file path=word/webSettings.xml><?xml version="1.0" encoding="utf-8"?>
<w:webSettings xmlns:r="http://schemas.openxmlformats.org/officeDocument/2006/relationships" xmlns:w="http://schemas.openxmlformats.org/wordprocessingml/2006/main">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201</Words>
  <Characters>1146</Characters>
  <Application>Microsoft Office Word</Application>
  <DocSecurity>0</DocSecurity>
  <Lines>9</Lines>
  <Paragraphs>2</Paragraphs>
  <ScaleCrop>false</ScaleCrop>
  <Company>quickmd</Company>
  <LinksUpToDate>false</LinksUpToDate>
  <CharactersWithSpaces>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GopiChand</dc:creator>
  <cp:keywords/>
  <cp:lastModifiedBy>GopiChand</cp:lastModifiedBy>
  <cp:revision>2</cp:revision>
  <dcterms:created xsi:type="dcterms:W3CDTF">2011-06-30T06:13:00Z</dcterms:created>
  <dcterms:modified xsi:type="dcterms:W3CDTF">2011-06-30T06:13:00Z</dcterms:modified>
</cp:coreProperties>
</file>